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19B4464C" w:rsidR="00006A2B" w:rsidRDefault="002E104E" w:rsidP="00FF7951">
      <w:pPr>
        <w:pStyle w:val="3GPPHeader"/>
        <w:spacing w:after="0"/>
        <w:jc w:val="left"/>
      </w:pPr>
      <w:r w:rsidRPr="00A67DC5">
        <w:t>3GPP TSG</w:t>
      </w:r>
      <w:r w:rsidRPr="00A67DC5">
        <w:rPr>
          <w:rFonts w:eastAsia="맑은 고딕" w:hint="eastAsia"/>
          <w:lang w:eastAsia="ko-KR"/>
        </w:rPr>
        <w:t xml:space="preserve"> </w:t>
      </w:r>
      <w:r w:rsidRPr="00A67DC5">
        <w:t>RAN</w:t>
      </w:r>
      <w:r w:rsidRPr="00A67DC5">
        <w:rPr>
          <w:rFonts w:eastAsia="맑은 고딕" w:hint="eastAsia"/>
          <w:lang w:eastAsia="ko-KR"/>
        </w:rPr>
        <w:t xml:space="preserve"> WG</w:t>
      </w:r>
      <w:r w:rsidRPr="00A67DC5">
        <w:t>2</w:t>
      </w:r>
      <w:r w:rsidRPr="00A67DC5">
        <w:rPr>
          <w:rFonts w:eastAsia="맑은 고딕" w:hint="eastAsia"/>
          <w:lang w:eastAsia="ko-KR"/>
        </w:rPr>
        <w:t xml:space="preserve"> Meeting </w:t>
      </w:r>
      <w:r w:rsidR="00BC70B1" w:rsidRPr="00A67DC5">
        <w:rPr>
          <w:rFonts w:eastAsia="맑은 고딕" w:hint="eastAsia"/>
          <w:lang w:eastAsia="ko-KR"/>
        </w:rPr>
        <w:t>#11</w:t>
      </w:r>
      <w:r w:rsidR="00366D4E" w:rsidRPr="00A67DC5">
        <w:rPr>
          <w:rFonts w:eastAsia="맑은 고딕"/>
          <w:lang w:eastAsia="ko-KR"/>
        </w:rPr>
        <w:t>4</w:t>
      </w:r>
      <w:r w:rsidR="00382A7C" w:rsidRPr="00A67DC5">
        <w:rPr>
          <w:rFonts w:eastAsia="맑은 고딕"/>
          <w:lang w:eastAsia="ko-KR"/>
        </w:rPr>
        <w:t xml:space="preserve">-e      </w:t>
      </w:r>
      <w:r w:rsidRPr="00A67DC5">
        <w:rPr>
          <w:rFonts w:eastAsia="맑은 고딕" w:hint="eastAsia"/>
          <w:lang w:eastAsia="ko-KR"/>
        </w:rPr>
        <w:t xml:space="preserve">     </w:t>
      </w:r>
      <w:r w:rsidRPr="00A67DC5">
        <w:rPr>
          <w:rFonts w:eastAsia="맑은 고딕"/>
          <w:lang w:eastAsia="ko-KR"/>
        </w:rPr>
        <w:t xml:space="preserve">                                         </w:t>
      </w:r>
      <w:r w:rsidRPr="00A67DC5">
        <w:rPr>
          <w:rFonts w:eastAsia="맑은 고딕" w:hint="eastAsia"/>
          <w:lang w:eastAsia="ko-KR"/>
        </w:rPr>
        <w:t xml:space="preserve">    </w:t>
      </w:r>
      <w:r w:rsidR="00366D4E" w:rsidRPr="00A67DC5">
        <w:rPr>
          <w:rFonts w:eastAsia="맑은 고딕"/>
          <w:lang w:eastAsia="ko-KR"/>
        </w:rPr>
        <w:t xml:space="preserve">   </w:t>
      </w:r>
      <w:r w:rsidR="00DA5337" w:rsidRPr="00A67DC5">
        <w:t>R2-2</w:t>
      </w:r>
      <w:r w:rsidR="00006A2B" w:rsidRPr="00A67DC5">
        <w:t>1</w:t>
      </w:r>
      <w:r w:rsidR="00A67DC5" w:rsidRPr="00A67DC5">
        <w:t>05</w:t>
      </w:r>
      <w:r w:rsidR="00A67DC5">
        <w:t>765</w:t>
      </w:r>
    </w:p>
    <w:p w14:paraId="1C336DD0" w14:textId="50238DE2"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19</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w:t>
      </w:r>
      <w:r w:rsidR="00366D4E">
        <w:rPr>
          <w:rFonts w:eastAsia="맑은 고딕"/>
          <w:lang w:eastAsia="ko-KR"/>
        </w:rPr>
        <w:t>7</w:t>
      </w:r>
      <w:r w:rsidR="00006A2B">
        <w:rPr>
          <w:rFonts w:eastAsia="맑은 고딕"/>
          <w:lang w:eastAsia="ko-KR"/>
        </w:rPr>
        <w:t xml:space="preserve">th </w:t>
      </w:r>
      <w:r w:rsidR="00366D4E">
        <w:rPr>
          <w:rFonts w:eastAsia="맑은 고딕"/>
          <w:lang w:eastAsia="ko-KR"/>
        </w:rPr>
        <w:t>May</w:t>
      </w:r>
      <w:r w:rsidR="00006A2B">
        <w:rPr>
          <w:rFonts w:eastAsia="맑은 고딕"/>
          <w:lang w:eastAsia="ko-KR"/>
        </w:rPr>
        <w:t>, 2021</w:t>
      </w:r>
      <w:r w:rsidR="001A1B5B" w:rsidRPr="001A1B5B">
        <w:rPr>
          <w:rFonts w:eastAsia="맑은 고딕"/>
          <w:lang w:eastAsia="ko-KR"/>
        </w:rPr>
        <w:t xml:space="preserve"> </w:t>
      </w:r>
      <w:r w:rsidR="001A1B5B">
        <w:rPr>
          <w:rFonts w:eastAsia="맑은 고딕"/>
          <w:lang w:eastAsia="ko-KR"/>
        </w:rPr>
        <w:t xml:space="preserve">      </w:t>
      </w:r>
      <w:r w:rsidR="001A1B5B">
        <w:rPr>
          <w:rFonts w:eastAsia="맑은 고딕" w:hint="eastAsia"/>
          <w:lang w:eastAsia="ko-KR"/>
        </w:rPr>
        <w:t xml:space="preserve">     </w:t>
      </w:r>
      <w:r w:rsidR="001A1B5B" w:rsidRPr="00157204">
        <w:rPr>
          <w:rFonts w:eastAsia="맑은 고딕"/>
          <w:lang w:eastAsia="ko-KR"/>
        </w:rPr>
        <w:t xml:space="preserve">                                </w:t>
      </w:r>
      <w:r w:rsidR="001A1B5B">
        <w:rPr>
          <w:rFonts w:eastAsia="맑은 고딕"/>
          <w:lang w:eastAsia="ko-KR"/>
        </w:rPr>
        <w:t>(</w:t>
      </w:r>
      <w:r w:rsidR="001A1B5B" w:rsidRPr="001A1B5B">
        <w:rPr>
          <w:rFonts w:eastAsia="맑은 고딕"/>
          <w:lang w:eastAsia="ko-KR"/>
        </w:rPr>
        <w:t xml:space="preserve">Revision of </w:t>
      </w:r>
      <w:r w:rsidR="001A1B5B" w:rsidRPr="001A1B5B">
        <w:t>R2-2100360</w:t>
      </w:r>
      <w:r w:rsidR="001A1B5B">
        <w:t>)</w:t>
      </w:r>
    </w:p>
    <w:p w14:paraId="758E2B30" w14:textId="7B2721CA"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5E4BEE">
        <w:rPr>
          <w:rFonts w:cs="Arial"/>
          <w:b/>
          <w:bCs/>
          <w:sz w:val="24"/>
        </w:rPr>
        <w:t>8.1.2.4</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5DC28A77"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1A1B5B">
        <w:rPr>
          <w:rFonts w:ascii="Arial" w:hAnsi="Arial" w:cs="Arial"/>
          <w:b/>
          <w:bCs/>
          <w:sz w:val="24"/>
        </w:rPr>
        <w:t>SDAP/PDCP/RLC Aspects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4623D77" w14:textId="008DCD81" w:rsidR="00793153" w:rsidRDefault="0093195C" w:rsidP="00793153">
      <w:pPr>
        <w:rPr>
          <w:sz w:val="22"/>
          <w:lang w:eastAsia="ko-KR"/>
        </w:rPr>
      </w:pPr>
      <w:r>
        <w:rPr>
          <w:sz w:val="22"/>
          <w:lang w:eastAsia="ko-KR"/>
        </w:rPr>
        <w:t>Th</w:t>
      </w:r>
      <w:r w:rsidR="009B4DB7">
        <w:rPr>
          <w:sz w:val="22"/>
          <w:lang w:eastAsia="ko-KR"/>
        </w:rPr>
        <w:t>is document discusses remaining open issues for SDAP/PDCP/RLC layers.</w:t>
      </w:r>
    </w:p>
    <w:p w14:paraId="288E09DA" w14:textId="3BC86F57" w:rsidR="00327D0A" w:rsidRP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5027FF7D" w14:textId="77777777" w:rsidR="009B4DB7" w:rsidRDefault="009B4DB7" w:rsidP="009B4DB7">
      <w:pPr>
        <w:pStyle w:val="2"/>
        <w:ind w:left="0" w:firstLine="0"/>
        <w:rPr>
          <w:rFonts w:cs="Arial"/>
          <w:sz w:val="36"/>
        </w:rPr>
      </w:pPr>
      <w:r>
        <w:rPr>
          <w:rFonts w:cs="Arial"/>
          <w:sz w:val="36"/>
        </w:rPr>
        <w:t>2.</w:t>
      </w:r>
      <w:r w:rsidRPr="00CA3E88">
        <w:rPr>
          <w:rFonts w:cs="Arial"/>
          <w:sz w:val="36"/>
        </w:rPr>
        <w:t xml:space="preserve">1 </w:t>
      </w:r>
      <w:r>
        <w:rPr>
          <w:rFonts w:cs="Arial"/>
          <w:sz w:val="36"/>
        </w:rPr>
        <w:t>SDAP</w:t>
      </w:r>
    </w:p>
    <w:p w14:paraId="29813BD9" w14:textId="4CA6180F" w:rsidR="009B4DB7" w:rsidRDefault="009B4DB7" w:rsidP="009B4DB7">
      <w:pPr>
        <w:jc w:val="both"/>
        <w:rPr>
          <w:sz w:val="22"/>
          <w:lang w:eastAsia="ko-KR"/>
        </w:rPr>
      </w:pPr>
      <w:r>
        <w:rPr>
          <w:sz w:val="22"/>
          <w:lang w:eastAsia="ko-KR"/>
        </w:rPr>
        <w:t xml:space="preserve">SDAP is a newly added layer </w:t>
      </w:r>
      <w:r>
        <w:rPr>
          <w:rFonts w:hint="eastAsia"/>
          <w:sz w:val="22"/>
          <w:lang w:eastAsia="ko-KR"/>
        </w:rPr>
        <w:t xml:space="preserve">of </w:t>
      </w:r>
      <w:r w:rsidR="000E4342">
        <w:rPr>
          <w:rFonts w:hint="eastAsia"/>
          <w:sz w:val="22"/>
          <w:lang w:eastAsia="ko-KR"/>
        </w:rPr>
        <w:t>Rel-</w:t>
      </w:r>
      <w:r w:rsidR="000E4342">
        <w:rPr>
          <w:sz w:val="22"/>
          <w:lang w:eastAsia="ko-KR"/>
        </w:rPr>
        <w:t xml:space="preserve">15 </w:t>
      </w:r>
      <w:r>
        <w:rPr>
          <w:sz w:val="22"/>
          <w:lang w:eastAsia="ko-KR"/>
        </w:rPr>
        <w:t xml:space="preserve">NR </w:t>
      </w:r>
      <w:r w:rsidR="00330EAB">
        <w:rPr>
          <w:sz w:val="22"/>
          <w:lang w:eastAsia="ko-KR"/>
        </w:rPr>
        <w:t>connected to</w:t>
      </w:r>
      <w:r w:rsidR="000E4342">
        <w:rPr>
          <w:sz w:val="22"/>
          <w:lang w:eastAsia="ko-KR"/>
        </w:rPr>
        <w:t xml:space="preserve"> </w:t>
      </w:r>
      <w:r>
        <w:rPr>
          <w:sz w:val="22"/>
          <w:lang w:eastAsia="ko-KR"/>
        </w:rPr>
        <w:t xml:space="preserve">5GC. Two main functions of NR SDAP are mapping of QoS flow to DRB for a PDU session consisting of multiple QoS flows and uplink reflective QoS flow mapping. For MBS, SA2 is considering a similar concept of MBS session consisting of multiple MBS flows. Then SDAP should be able to map MBS flow to an MRB (multicast RB). Reflective QoS mapping was introduced to support the same QoS between uplink and downlink. However, an MBS session does not have any uplink data except a few control signalling in RAN. Thus, reflective QoS is not necessary for MBS. </w:t>
      </w:r>
    </w:p>
    <w:p w14:paraId="5DE1BAB6" w14:textId="77777777" w:rsidR="009B4DB7" w:rsidRPr="00677A89" w:rsidRDefault="009B4DB7" w:rsidP="009B4DB7">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37C4D1E0" w14:textId="77777777" w:rsidR="009B4DB7" w:rsidRDefault="009B4DB7" w:rsidP="009B4DB7">
      <w:pPr>
        <w:jc w:val="both"/>
        <w:rPr>
          <w:sz w:val="22"/>
          <w:lang w:eastAsia="ko-KR"/>
        </w:rPr>
      </w:pPr>
      <w:r>
        <w:rPr>
          <w:rFonts w:hint="eastAsia"/>
          <w:sz w:val="22"/>
          <w:lang w:eastAsia="ko-KR"/>
        </w:rPr>
        <w:t>SD</w:t>
      </w:r>
      <w:r>
        <w:rPr>
          <w:sz w:val="22"/>
          <w:lang w:eastAsia="ko-KR"/>
        </w:rPr>
        <w:t>AP header is used to identify each packet’s QFID for gNB to understand received packet’s QF. In case that no uplink SDAP SDU, the SDAP header is not necessary.</w:t>
      </w:r>
    </w:p>
    <w:p w14:paraId="14B45E96" w14:textId="77777777" w:rsidR="009B4DB7" w:rsidRPr="00677A89" w:rsidRDefault="009B4DB7" w:rsidP="009B4DB7">
      <w:pPr>
        <w:jc w:val="both"/>
        <w:rPr>
          <w:b/>
          <w:sz w:val="22"/>
          <w:lang w:eastAsia="ko-KR"/>
        </w:rPr>
      </w:pPr>
      <w:r w:rsidRPr="00677A89">
        <w:rPr>
          <w:b/>
          <w:sz w:val="22"/>
          <w:lang w:eastAsia="ko-KR"/>
        </w:rPr>
        <w:t>Proposal</w:t>
      </w:r>
      <w:r>
        <w:rPr>
          <w:b/>
          <w:sz w:val="22"/>
          <w:lang w:eastAsia="ko-KR"/>
        </w:rPr>
        <w:t xml:space="preserve"> 2</w:t>
      </w:r>
      <w:r w:rsidRPr="00677A89">
        <w:rPr>
          <w:b/>
          <w:sz w:val="22"/>
          <w:lang w:eastAsia="ko-KR"/>
        </w:rPr>
        <w:t>. SDAP header is absent.</w:t>
      </w:r>
    </w:p>
    <w:p w14:paraId="669D5CA8" w14:textId="1D040C76" w:rsidR="009B4DB7" w:rsidRDefault="009B4DB7" w:rsidP="009B4DB7">
      <w:pPr>
        <w:jc w:val="both"/>
        <w:rPr>
          <w:sz w:val="22"/>
          <w:lang w:eastAsia="ko-KR"/>
        </w:rPr>
      </w:pPr>
      <w:r>
        <w:rPr>
          <w:sz w:val="22"/>
          <w:lang w:eastAsia="ko-KR"/>
        </w:rPr>
        <w:t xml:space="preserve">In unicast, gNB may remap a QF from one DRB to different DRB, according to gNB’s internal policy considering QoS requirements. However, no specific mechanism for downlink is supported in Rel-15/16 NR. It should be noted that end marker packet can be used only for uplink. The reason not to have end marker in downlink is that gNB can </w:t>
      </w:r>
      <w:r w:rsidR="00056549">
        <w:rPr>
          <w:sz w:val="22"/>
          <w:lang w:eastAsia="ko-KR"/>
        </w:rPr>
        <w:t xml:space="preserve">fully </w:t>
      </w:r>
      <w:r>
        <w:rPr>
          <w:sz w:val="22"/>
          <w:lang w:eastAsia="ko-KR"/>
        </w:rPr>
        <w:t>control the exact transmission time and the end of transmission of certain QF via old DRB. Thus, DL QF remapping can be performed by gNB implementation without specification impact.</w:t>
      </w:r>
    </w:p>
    <w:p w14:paraId="3DF893C4" w14:textId="77777777" w:rsidR="009B4DB7" w:rsidRPr="00677A89" w:rsidRDefault="009B4DB7" w:rsidP="009B4DB7">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04498DEA" w14:textId="77777777" w:rsidR="009B4DB7" w:rsidRDefault="009B4DB7" w:rsidP="009B4DB7">
      <w:pPr>
        <w:pStyle w:val="2"/>
        <w:ind w:left="0" w:firstLine="0"/>
        <w:rPr>
          <w:rFonts w:cs="Arial"/>
          <w:sz w:val="36"/>
        </w:rPr>
      </w:pPr>
      <w:r>
        <w:rPr>
          <w:rFonts w:cs="Arial"/>
          <w:sz w:val="36"/>
        </w:rPr>
        <w:t>2.2</w:t>
      </w:r>
      <w:r w:rsidRPr="00CA3E88">
        <w:rPr>
          <w:rFonts w:cs="Arial"/>
          <w:sz w:val="36"/>
        </w:rPr>
        <w:t xml:space="preserve"> </w:t>
      </w:r>
      <w:r>
        <w:rPr>
          <w:rFonts w:cs="Arial"/>
          <w:sz w:val="36"/>
        </w:rPr>
        <w:t>PDCP and RLC</w:t>
      </w:r>
    </w:p>
    <w:p w14:paraId="14D5F6F8" w14:textId="0845CCB3" w:rsidR="009B4DB7" w:rsidRDefault="009B4DB7" w:rsidP="009B4DB7">
      <w:pPr>
        <w:jc w:val="both"/>
        <w:rPr>
          <w:sz w:val="22"/>
          <w:lang w:eastAsia="ko-KR"/>
        </w:rPr>
      </w:pPr>
      <w:r w:rsidRPr="004E2E9E">
        <w:rPr>
          <w:sz w:val="22"/>
          <w:lang w:eastAsia="ko-KR"/>
        </w:rPr>
        <w:t xml:space="preserve">In RAN2#112-e, ROHC U-mode </w:t>
      </w:r>
      <w:r>
        <w:rPr>
          <w:sz w:val="22"/>
          <w:lang w:eastAsia="ko-KR"/>
        </w:rPr>
        <w:t>was</w:t>
      </w:r>
      <w:r w:rsidRPr="004E2E9E">
        <w:rPr>
          <w:sz w:val="22"/>
          <w:lang w:eastAsia="ko-KR"/>
        </w:rPr>
        <w:t xml:space="preserve"> agreed to support.</w:t>
      </w:r>
      <w:r>
        <w:rPr>
          <w:sz w:val="22"/>
          <w:lang w:eastAsia="ko-KR"/>
        </w:rPr>
        <w:t xml:space="preserve"> Also, </w:t>
      </w:r>
      <w:r w:rsidRPr="004E2E9E">
        <w:rPr>
          <w:sz w:val="22"/>
          <w:lang w:eastAsia="ko-KR"/>
        </w:rPr>
        <w:t>UMTS MBMS supports ROHC-</w:t>
      </w:r>
      <w:r w:rsidR="009C10BE">
        <w:rPr>
          <w:sz w:val="22"/>
          <w:lang w:eastAsia="ko-KR"/>
        </w:rPr>
        <w:t>U</w:t>
      </w:r>
      <w:bookmarkStart w:id="0" w:name="_GoBack"/>
      <w:bookmarkEnd w:id="0"/>
      <w:r w:rsidRPr="004E2E9E">
        <w:rPr>
          <w:sz w:val="22"/>
          <w:lang w:eastAsia="ko-KR"/>
        </w:rPr>
        <w:t xml:space="preserve"> mode. We may not need to go further than that. In common PDCP (one PDCP with one PTP bearer and one PTM bearer), uplink transmission and bi-directional mode may be possible. But it may not be essential. ROHC continue may be supported for intra-gNB HO. Also, if two gNBs have synchronized PDCP operation, ROHC continue may be used for inter-gNB HO. There seems no critical an issue.</w:t>
      </w:r>
    </w:p>
    <w:p w14:paraId="6F703AF8" w14:textId="77777777" w:rsidR="009B4DB7" w:rsidRPr="00966BAF" w:rsidRDefault="009B4DB7" w:rsidP="009B4DB7">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3F9322BF" w14:textId="7793026E" w:rsidR="009B4DB7" w:rsidRDefault="009B4DB7" w:rsidP="009B4DB7">
      <w:pPr>
        <w:jc w:val="both"/>
        <w:rPr>
          <w:sz w:val="22"/>
          <w:lang w:eastAsia="ko-KR"/>
        </w:rPr>
      </w:pPr>
      <w:r>
        <w:rPr>
          <w:sz w:val="22"/>
          <w:lang w:eastAsia="ko-KR"/>
        </w:rPr>
        <w:t xml:space="preserve">In MBS, UE may join an ongoing MBS service and receive the data from the middle of the sequence number (SN). However, the current PDCP and RLC operations for unicast assume receiving data from SN0. Thus, the existing unicast behaviour would not work in MBS, so we need to consider how to support the MBS feature. One simple way would be that gNB indicates the initial values of PDCP and RLC state variables which UE </w:t>
      </w:r>
      <w:r>
        <w:rPr>
          <w:sz w:val="22"/>
          <w:lang w:eastAsia="ko-KR"/>
        </w:rPr>
        <w:lastRenderedPageBreak/>
        <w:t>should use for MRB. The initial values can be delivered when gNB provides MBS-related configurations by dedicated RRC signalling, which RAN2 already agreed.</w:t>
      </w:r>
    </w:p>
    <w:p w14:paraId="0C2D2C3F" w14:textId="67EA0B2C" w:rsidR="00150E3D" w:rsidRDefault="00150E3D" w:rsidP="009B4DB7">
      <w:pPr>
        <w:jc w:val="both"/>
        <w:rPr>
          <w:sz w:val="22"/>
          <w:lang w:eastAsia="ko-KR"/>
        </w:rPr>
      </w:pPr>
      <w:r>
        <w:rPr>
          <w:sz w:val="22"/>
          <w:lang w:eastAsia="ko-KR"/>
        </w:rPr>
        <w:t xml:space="preserve">One may argue that the state variables can be determined by V2X rule </w:t>
      </w:r>
      <w:r w:rsidR="002409C5">
        <w:rPr>
          <w:sz w:val="22"/>
          <w:lang w:eastAsia="ko-KR"/>
        </w:rPr>
        <w:t>using</w:t>
      </w:r>
      <w:r>
        <w:rPr>
          <w:sz w:val="22"/>
          <w:lang w:eastAsia="ko-KR"/>
        </w:rPr>
        <w:t xml:space="preserve"> the first received packet. </w:t>
      </w:r>
      <w:r w:rsidR="002409C5">
        <w:rPr>
          <w:sz w:val="22"/>
          <w:lang w:eastAsia="ko-KR"/>
        </w:rPr>
        <w:t xml:space="preserve">However, there are reordering delay in the V2X rule by the SN gap between RX_DELIV and RX_NEXT, which is set because of absence of any reordering information. In Uu interface between gNB and UE, this unnecessary reordering delay can be </w:t>
      </w:r>
      <w:r w:rsidR="00EF0B84">
        <w:rPr>
          <w:sz w:val="22"/>
          <w:lang w:eastAsia="ko-KR"/>
        </w:rPr>
        <w:t xml:space="preserve">avoided </w:t>
      </w:r>
      <w:r w:rsidR="002409C5">
        <w:rPr>
          <w:sz w:val="22"/>
          <w:lang w:eastAsia="ko-KR"/>
        </w:rPr>
        <w:t xml:space="preserve">by gNB to provide the initial values appropriately. </w:t>
      </w:r>
    </w:p>
    <w:p w14:paraId="0AA8CD89" w14:textId="77777777" w:rsidR="009B4DB7" w:rsidRPr="00797C8A" w:rsidRDefault="009B4DB7" w:rsidP="009B4DB7">
      <w:pPr>
        <w:jc w:val="both"/>
        <w:rPr>
          <w:b/>
          <w:sz w:val="22"/>
          <w:lang w:eastAsia="ko-KR"/>
        </w:rPr>
      </w:pPr>
      <w:r w:rsidRPr="00966BAF">
        <w:rPr>
          <w:b/>
          <w:sz w:val="22"/>
          <w:lang w:eastAsia="ko-KR"/>
        </w:rPr>
        <w:t>Proposal</w:t>
      </w:r>
      <w:r>
        <w:rPr>
          <w:b/>
          <w:sz w:val="22"/>
          <w:lang w:eastAsia="ko-KR"/>
        </w:rPr>
        <w:t xml:space="preserve"> 5</w:t>
      </w:r>
      <w:r w:rsidRPr="00966BAF">
        <w:rPr>
          <w:b/>
          <w:sz w:val="22"/>
          <w:lang w:eastAsia="ko-KR"/>
        </w:rPr>
        <w:t xml:space="preserve">. </w:t>
      </w:r>
      <w:r>
        <w:rPr>
          <w:b/>
          <w:sz w:val="22"/>
          <w:lang w:eastAsia="ko-KR"/>
        </w:rPr>
        <w:t>Initial values of PDCP/RLC state variables are provided to UE by dedicated RRC message.</w:t>
      </w:r>
    </w:p>
    <w:p w14:paraId="206697A7" w14:textId="77777777" w:rsidR="00612941" w:rsidRPr="009B4DB7" w:rsidRDefault="00612941" w:rsidP="001548D0">
      <w:pPr>
        <w:rPr>
          <w:color w:val="FF0000"/>
          <w:lang w:eastAsia="en-US"/>
        </w:rPr>
      </w:pPr>
    </w:p>
    <w:p w14:paraId="43A12B72" w14:textId="40BCD7FC" w:rsidR="00CD4C7B" w:rsidRPr="00C639BE" w:rsidRDefault="00552D69" w:rsidP="00900C90">
      <w:pPr>
        <w:pStyle w:val="1"/>
        <w:pBdr>
          <w:top w:val="single" w:sz="12" w:space="0" w:color="auto"/>
        </w:pBdr>
        <w:rPr>
          <w:rFonts w:cs="Arial"/>
        </w:rPr>
      </w:pPr>
      <w:r>
        <w:rPr>
          <w:rFonts w:cs="Arial"/>
        </w:rPr>
        <w:t>3</w:t>
      </w:r>
      <w:r w:rsidR="00CD4C7B" w:rsidRPr="00C639BE">
        <w:rPr>
          <w:rFonts w:cs="Arial"/>
        </w:rPr>
        <w:tab/>
      </w:r>
      <w:r w:rsidR="00EC404A" w:rsidRPr="00C639BE">
        <w:rPr>
          <w:rFonts w:cs="Arial"/>
        </w:rPr>
        <w:t>Conclusion</w:t>
      </w:r>
    </w:p>
    <w:p w14:paraId="4E24DC3A" w14:textId="4426EE19" w:rsidR="00B43B65" w:rsidRDefault="009B4DB7" w:rsidP="00ED602D">
      <w:pPr>
        <w:rPr>
          <w:sz w:val="22"/>
          <w:lang w:eastAsia="ko-KR"/>
        </w:rPr>
      </w:pPr>
      <w:r>
        <w:rPr>
          <w:sz w:val="22"/>
          <w:lang w:eastAsia="ko-KR"/>
        </w:rPr>
        <w:t>RAN2 is kindly requested to discuss and agree</w:t>
      </w:r>
      <w:r w:rsidR="00063091">
        <w:rPr>
          <w:sz w:val="22"/>
          <w:lang w:eastAsia="ko-KR"/>
        </w:rPr>
        <w:t xml:space="preserve"> the following proposals</w:t>
      </w:r>
      <w:r>
        <w:rPr>
          <w:sz w:val="22"/>
          <w:lang w:eastAsia="ko-KR"/>
        </w:rPr>
        <w:t>:</w:t>
      </w:r>
    </w:p>
    <w:p w14:paraId="615B72AC" w14:textId="77777777" w:rsidR="00924C31" w:rsidRPr="00677A89" w:rsidRDefault="00924C31" w:rsidP="00924C31">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383C2847" w14:textId="77777777" w:rsidR="00924C31" w:rsidRPr="00677A89" w:rsidRDefault="00924C31" w:rsidP="00924C31">
      <w:pPr>
        <w:jc w:val="both"/>
        <w:rPr>
          <w:b/>
          <w:sz w:val="22"/>
          <w:lang w:eastAsia="ko-KR"/>
        </w:rPr>
      </w:pPr>
      <w:r w:rsidRPr="00677A89">
        <w:rPr>
          <w:b/>
          <w:sz w:val="22"/>
          <w:lang w:eastAsia="ko-KR"/>
        </w:rPr>
        <w:t>Proposal</w:t>
      </w:r>
      <w:r>
        <w:rPr>
          <w:b/>
          <w:sz w:val="22"/>
          <w:lang w:eastAsia="ko-KR"/>
        </w:rPr>
        <w:t xml:space="preserve"> 2</w:t>
      </w:r>
      <w:r w:rsidRPr="00677A89">
        <w:rPr>
          <w:b/>
          <w:sz w:val="22"/>
          <w:lang w:eastAsia="ko-KR"/>
        </w:rPr>
        <w:t>. SDAP header is absent.</w:t>
      </w:r>
    </w:p>
    <w:p w14:paraId="589D0269" w14:textId="77777777" w:rsidR="00924C31" w:rsidRPr="00677A89" w:rsidRDefault="00924C31" w:rsidP="00924C31">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19F06B8E" w14:textId="188A6D34" w:rsidR="009B4DB7" w:rsidRPr="00924C31" w:rsidRDefault="00924C31" w:rsidP="00924C31">
      <w:pPr>
        <w:jc w:val="both"/>
        <w:rPr>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440443FC" w14:textId="77777777" w:rsidR="00924C31" w:rsidRPr="00797C8A" w:rsidRDefault="00924C31" w:rsidP="00924C31">
      <w:pPr>
        <w:jc w:val="both"/>
        <w:rPr>
          <w:b/>
          <w:sz w:val="22"/>
          <w:lang w:eastAsia="ko-KR"/>
        </w:rPr>
      </w:pPr>
      <w:r w:rsidRPr="00966BAF">
        <w:rPr>
          <w:b/>
          <w:sz w:val="22"/>
          <w:lang w:eastAsia="ko-KR"/>
        </w:rPr>
        <w:t>Proposal</w:t>
      </w:r>
      <w:r>
        <w:rPr>
          <w:b/>
          <w:sz w:val="22"/>
          <w:lang w:eastAsia="ko-KR"/>
        </w:rPr>
        <w:t xml:space="preserve"> 5</w:t>
      </w:r>
      <w:r w:rsidRPr="00966BAF">
        <w:rPr>
          <w:b/>
          <w:sz w:val="22"/>
          <w:lang w:eastAsia="ko-KR"/>
        </w:rPr>
        <w:t xml:space="preserve">. </w:t>
      </w:r>
      <w:r>
        <w:rPr>
          <w:b/>
          <w:sz w:val="22"/>
          <w:lang w:eastAsia="ko-KR"/>
        </w:rPr>
        <w:t>Initial values of PDCP/RLC state variables are provided to UE by dedicated RRC message.</w:t>
      </w:r>
    </w:p>
    <w:p w14:paraId="37773AEE" w14:textId="77777777" w:rsidR="009B4DB7" w:rsidRPr="00924C31" w:rsidRDefault="009B4DB7" w:rsidP="00ED602D">
      <w:pPr>
        <w:rPr>
          <w:sz w:val="22"/>
          <w:lang w:eastAsia="ko-KR"/>
        </w:rPr>
      </w:pPr>
    </w:p>
    <w:sectPr w:rsidR="009B4DB7" w:rsidRPr="00924C3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F0E0E" w14:textId="77777777" w:rsidR="0092437C" w:rsidRDefault="0092437C">
      <w:r>
        <w:separator/>
      </w:r>
    </w:p>
  </w:endnote>
  <w:endnote w:type="continuationSeparator" w:id="0">
    <w:p w14:paraId="6D4CDF73" w14:textId="77777777" w:rsidR="0092437C" w:rsidRDefault="0092437C">
      <w:r>
        <w:continuationSeparator/>
      </w:r>
    </w:p>
  </w:endnote>
  <w:endnote w:type="continuationNotice" w:id="1">
    <w:p w14:paraId="61647D97" w14:textId="77777777" w:rsidR="0092437C" w:rsidRDefault="00924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3EF42" w14:textId="77777777" w:rsidR="0092437C" w:rsidRDefault="0092437C">
      <w:r>
        <w:separator/>
      </w:r>
    </w:p>
  </w:footnote>
  <w:footnote w:type="continuationSeparator" w:id="0">
    <w:p w14:paraId="7F42650E" w14:textId="77777777" w:rsidR="0092437C" w:rsidRDefault="0092437C">
      <w:r>
        <w:continuationSeparator/>
      </w:r>
    </w:p>
  </w:footnote>
  <w:footnote w:type="continuationNotice" w:id="1">
    <w:p w14:paraId="750E0C75" w14:textId="77777777" w:rsidR="0092437C" w:rsidRDefault="00924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2"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17"/>
  </w:num>
  <w:num w:numId="8">
    <w:abstractNumId w:val="13"/>
  </w:num>
  <w:num w:numId="9">
    <w:abstractNumId w:val="11"/>
  </w:num>
  <w:num w:numId="10">
    <w:abstractNumId w:val="16"/>
  </w:num>
  <w:num w:numId="11">
    <w:abstractNumId w:val="12"/>
  </w:num>
  <w:num w:numId="12">
    <w:abstractNumId w:val="10"/>
  </w:num>
  <w:num w:numId="13">
    <w:abstractNumId w:val="6"/>
  </w:num>
  <w:num w:numId="14">
    <w:abstractNumId w:val="7"/>
  </w:num>
  <w:num w:numId="15">
    <w:abstractNumId w:val="8"/>
  </w:num>
  <w:num w:numId="16">
    <w:abstractNumId w:val="9"/>
  </w:num>
  <w:num w:numId="17">
    <w:abstractNumId w:val="1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56549"/>
    <w:rsid w:val="00063091"/>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4342"/>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27F6A"/>
    <w:rsid w:val="001315D2"/>
    <w:rsid w:val="00131AD5"/>
    <w:rsid w:val="00131D33"/>
    <w:rsid w:val="001326C2"/>
    <w:rsid w:val="00133FC0"/>
    <w:rsid w:val="0013447B"/>
    <w:rsid w:val="00140130"/>
    <w:rsid w:val="00140758"/>
    <w:rsid w:val="001434E6"/>
    <w:rsid w:val="00145075"/>
    <w:rsid w:val="00145E81"/>
    <w:rsid w:val="00147750"/>
    <w:rsid w:val="00150E3D"/>
    <w:rsid w:val="00153348"/>
    <w:rsid w:val="00153844"/>
    <w:rsid w:val="00153C1D"/>
    <w:rsid w:val="001548D0"/>
    <w:rsid w:val="001610D0"/>
    <w:rsid w:val="00162BE6"/>
    <w:rsid w:val="00162F06"/>
    <w:rsid w:val="00163DDD"/>
    <w:rsid w:val="00166A67"/>
    <w:rsid w:val="00170D0A"/>
    <w:rsid w:val="00171DF3"/>
    <w:rsid w:val="001741A0"/>
    <w:rsid w:val="00175FA0"/>
    <w:rsid w:val="00181347"/>
    <w:rsid w:val="00181EE3"/>
    <w:rsid w:val="001826D6"/>
    <w:rsid w:val="00182F12"/>
    <w:rsid w:val="00183616"/>
    <w:rsid w:val="00184677"/>
    <w:rsid w:val="001912A5"/>
    <w:rsid w:val="001924F8"/>
    <w:rsid w:val="00193E0C"/>
    <w:rsid w:val="00194CD0"/>
    <w:rsid w:val="00195E90"/>
    <w:rsid w:val="00197620"/>
    <w:rsid w:val="001A010B"/>
    <w:rsid w:val="001A0627"/>
    <w:rsid w:val="001A1B5B"/>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664E"/>
    <w:rsid w:val="002218C5"/>
    <w:rsid w:val="00221FE3"/>
    <w:rsid w:val="0022606D"/>
    <w:rsid w:val="00231728"/>
    <w:rsid w:val="002334FD"/>
    <w:rsid w:val="00233C1A"/>
    <w:rsid w:val="002359DA"/>
    <w:rsid w:val="00237CA9"/>
    <w:rsid w:val="00237FF5"/>
    <w:rsid w:val="002409C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B0CCF"/>
    <w:rsid w:val="002B5243"/>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EAB"/>
    <w:rsid w:val="00330F24"/>
    <w:rsid w:val="003317EE"/>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699B"/>
    <w:rsid w:val="00477455"/>
    <w:rsid w:val="00482723"/>
    <w:rsid w:val="00482850"/>
    <w:rsid w:val="00483FA8"/>
    <w:rsid w:val="00484B62"/>
    <w:rsid w:val="00492FB7"/>
    <w:rsid w:val="00494CF6"/>
    <w:rsid w:val="004950FB"/>
    <w:rsid w:val="00495BB9"/>
    <w:rsid w:val="0049618F"/>
    <w:rsid w:val="004A03B2"/>
    <w:rsid w:val="004A083B"/>
    <w:rsid w:val="004A1F7B"/>
    <w:rsid w:val="004A4C5A"/>
    <w:rsid w:val="004A7BDD"/>
    <w:rsid w:val="004B0BB3"/>
    <w:rsid w:val="004B0ED2"/>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638C"/>
    <w:rsid w:val="00570533"/>
    <w:rsid w:val="00570FDE"/>
    <w:rsid w:val="00572F1C"/>
    <w:rsid w:val="0058077C"/>
    <w:rsid w:val="00580A65"/>
    <w:rsid w:val="005841A9"/>
    <w:rsid w:val="0059143D"/>
    <w:rsid w:val="00594520"/>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6A1"/>
    <w:rsid w:val="005D7306"/>
    <w:rsid w:val="005E2FF7"/>
    <w:rsid w:val="005E43F5"/>
    <w:rsid w:val="005E4BEE"/>
    <w:rsid w:val="005F0819"/>
    <w:rsid w:val="005F0BBB"/>
    <w:rsid w:val="005F127F"/>
    <w:rsid w:val="005F1CFA"/>
    <w:rsid w:val="005F367F"/>
    <w:rsid w:val="005F3B2A"/>
    <w:rsid w:val="005F48D4"/>
    <w:rsid w:val="00601032"/>
    <w:rsid w:val="00603263"/>
    <w:rsid w:val="00604CCC"/>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6B13"/>
    <w:rsid w:val="006E7D23"/>
    <w:rsid w:val="006F04CE"/>
    <w:rsid w:val="006F6A2C"/>
    <w:rsid w:val="006F72B2"/>
    <w:rsid w:val="00702DBC"/>
    <w:rsid w:val="00703EDA"/>
    <w:rsid w:val="00710201"/>
    <w:rsid w:val="0071205A"/>
    <w:rsid w:val="007121F0"/>
    <w:rsid w:val="00713939"/>
    <w:rsid w:val="007145B2"/>
    <w:rsid w:val="0071730A"/>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0C90"/>
    <w:rsid w:val="0090271F"/>
    <w:rsid w:val="00902DB9"/>
    <w:rsid w:val="00902E8C"/>
    <w:rsid w:val="0090466A"/>
    <w:rsid w:val="009066F9"/>
    <w:rsid w:val="00911238"/>
    <w:rsid w:val="00912F37"/>
    <w:rsid w:val="009145EC"/>
    <w:rsid w:val="00916508"/>
    <w:rsid w:val="009178EF"/>
    <w:rsid w:val="00922EA9"/>
    <w:rsid w:val="0092437C"/>
    <w:rsid w:val="00924C31"/>
    <w:rsid w:val="009254B3"/>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86D83"/>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4DB7"/>
    <w:rsid w:val="009B5D9A"/>
    <w:rsid w:val="009B7000"/>
    <w:rsid w:val="009B7011"/>
    <w:rsid w:val="009B7121"/>
    <w:rsid w:val="009B7BAE"/>
    <w:rsid w:val="009C10B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739C"/>
    <w:rsid w:val="009F18B0"/>
    <w:rsid w:val="009F2D07"/>
    <w:rsid w:val="009F3A04"/>
    <w:rsid w:val="009F6779"/>
    <w:rsid w:val="00A0318F"/>
    <w:rsid w:val="00A06FA7"/>
    <w:rsid w:val="00A10F02"/>
    <w:rsid w:val="00A1115F"/>
    <w:rsid w:val="00A12D6A"/>
    <w:rsid w:val="00A151EB"/>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3724"/>
    <w:rsid w:val="00A5665B"/>
    <w:rsid w:val="00A568AE"/>
    <w:rsid w:val="00A6077D"/>
    <w:rsid w:val="00A64183"/>
    <w:rsid w:val="00A6488F"/>
    <w:rsid w:val="00A66404"/>
    <w:rsid w:val="00A67DC5"/>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4710"/>
    <w:rsid w:val="00AB7714"/>
    <w:rsid w:val="00AC3917"/>
    <w:rsid w:val="00AD4AF4"/>
    <w:rsid w:val="00AD4F6D"/>
    <w:rsid w:val="00AD5F89"/>
    <w:rsid w:val="00AD793D"/>
    <w:rsid w:val="00AE0BAC"/>
    <w:rsid w:val="00AE2112"/>
    <w:rsid w:val="00AE2BDC"/>
    <w:rsid w:val="00AE4679"/>
    <w:rsid w:val="00AE720E"/>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7E"/>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81C73"/>
    <w:rsid w:val="00B840DA"/>
    <w:rsid w:val="00B90649"/>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720"/>
    <w:rsid w:val="00ED1E19"/>
    <w:rsid w:val="00ED2561"/>
    <w:rsid w:val="00ED288D"/>
    <w:rsid w:val="00ED45BC"/>
    <w:rsid w:val="00ED602D"/>
    <w:rsid w:val="00ED6037"/>
    <w:rsid w:val="00EE0160"/>
    <w:rsid w:val="00EE23EB"/>
    <w:rsid w:val="00EE5772"/>
    <w:rsid w:val="00EE5F4E"/>
    <w:rsid w:val="00EF0B84"/>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13C"/>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17FFD76-E29E-4416-97D5-46A293C0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121</TotalTime>
  <Pages>2</Pages>
  <Words>590</Words>
  <Characters>3368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3951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40</cp:revision>
  <dcterms:created xsi:type="dcterms:W3CDTF">2020-10-22T17:45:00Z</dcterms:created>
  <dcterms:modified xsi:type="dcterms:W3CDTF">2021-05-11T01:09:00Z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